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11F9F6" wp14:editId="6CAF0ADC">
            <wp:simplePos x="0" y="0"/>
            <wp:positionH relativeFrom="column">
              <wp:posOffset>-261667</wp:posOffset>
            </wp:positionH>
            <wp:positionV relativeFrom="paragraph">
              <wp:posOffset>-211828</wp:posOffset>
            </wp:positionV>
            <wp:extent cx="6433123" cy="9096703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31116102001-001_page-0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696" cy="9097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ED15C0" w:rsidRDefault="00ED15C0" w:rsidP="006A7C69">
      <w:pPr>
        <w:pStyle w:val="50"/>
        <w:shd w:val="clear" w:color="auto" w:fill="auto"/>
        <w:spacing w:after="0" w:line="240" w:lineRule="exact"/>
        <w:ind w:right="120"/>
      </w:pPr>
    </w:p>
    <w:p w:rsidR="00861C46" w:rsidRDefault="00861C46" w:rsidP="006A7C69">
      <w:pPr>
        <w:pStyle w:val="50"/>
        <w:shd w:val="clear" w:color="auto" w:fill="auto"/>
        <w:spacing w:after="0" w:line="240" w:lineRule="exact"/>
        <w:ind w:right="120"/>
      </w:pPr>
    </w:p>
    <w:p w:rsidR="006A7C69" w:rsidRDefault="006A7C69" w:rsidP="006A7C69">
      <w:pPr>
        <w:pStyle w:val="50"/>
        <w:shd w:val="clear" w:color="auto" w:fill="auto"/>
        <w:spacing w:after="0" w:line="240" w:lineRule="exact"/>
        <w:ind w:right="120"/>
      </w:pPr>
      <w:bookmarkStart w:id="0" w:name="_GoBack"/>
      <w:bookmarkEnd w:id="0"/>
      <w:r>
        <w:lastRenderedPageBreak/>
        <w:t>СОДЕРЖАНИЕ</w:t>
      </w:r>
    </w:p>
    <w:p w:rsidR="006A7C69" w:rsidRDefault="006A7C69" w:rsidP="006A7C69">
      <w:pPr>
        <w:pStyle w:val="50"/>
        <w:numPr>
          <w:ilvl w:val="0"/>
          <w:numId w:val="12"/>
        </w:numPr>
        <w:shd w:val="clear" w:color="auto" w:fill="auto"/>
        <w:tabs>
          <w:tab w:val="left" w:pos="590"/>
        </w:tabs>
        <w:spacing w:after="0" w:line="413" w:lineRule="exact"/>
        <w:ind w:left="260"/>
        <w:jc w:val="both"/>
      </w:pPr>
      <w:r>
        <w:t>ПОЯСНИТЕЛЬНАЯ ЗАПИСКА</w:t>
      </w:r>
    </w:p>
    <w:p w:rsidR="006A7C69" w:rsidRDefault="006A7C69" w:rsidP="006A7C69">
      <w:pPr>
        <w:pStyle w:val="50"/>
        <w:numPr>
          <w:ilvl w:val="0"/>
          <w:numId w:val="12"/>
        </w:numPr>
        <w:shd w:val="clear" w:color="auto" w:fill="auto"/>
        <w:tabs>
          <w:tab w:val="left" w:pos="614"/>
        </w:tabs>
        <w:spacing w:after="0" w:line="413" w:lineRule="exact"/>
        <w:ind w:left="260"/>
        <w:jc w:val="both"/>
      </w:pPr>
      <w:r>
        <w:t>УЧЕБНО-ТЕМАТИЧЕСКОЕ ПЛАНИРОВАНИЕ</w:t>
      </w:r>
    </w:p>
    <w:p w:rsidR="006A7C69" w:rsidRDefault="006A7C69" w:rsidP="006A7C69">
      <w:pPr>
        <w:pStyle w:val="50"/>
        <w:numPr>
          <w:ilvl w:val="0"/>
          <w:numId w:val="12"/>
        </w:numPr>
        <w:shd w:val="clear" w:color="auto" w:fill="auto"/>
        <w:tabs>
          <w:tab w:val="left" w:pos="618"/>
        </w:tabs>
        <w:spacing w:after="0" w:line="413" w:lineRule="exact"/>
        <w:ind w:left="260"/>
        <w:jc w:val="both"/>
      </w:pPr>
      <w:r>
        <w:t>СОДЕРЖАНИЕ ПРОГРАММЫ</w:t>
      </w:r>
    </w:p>
    <w:p w:rsidR="006A7C69" w:rsidRDefault="006A7C69" w:rsidP="006A7C69">
      <w:pPr>
        <w:pStyle w:val="50"/>
        <w:numPr>
          <w:ilvl w:val="0"/>
          <w:numId w:val="12"/>
        </w:numPr>
        <w:shd w:val="clear" w:color="auto" w:fill="auto"/>
        <w:tabs>
          <w:tab w:val="left" w:pos="618"/>
        </w:tabs>
        <w:spacing w:after="0" w:line="413" w:lineRule="exact"/>
        <w:ind w:left="260"/>
        <w:jc w:val="both"/>
      </w:pPr>
      <w:r>
        <w:t>МЕТОДИЧЕСКОЕ ОБЕСПЕЧЕНИЕ</w:t>
      </w:r>
    </w:p>
    <w:p w:rsidR="006A7C69" w:rsidRDefault="006A7C69" w:rsidP="006A7C69">
      <w:pPr>
        <w:pStyle w:val="50"/>
        <w:numPr>
          <w:ilvl w:val="0"/>
          <w:numId w:val="12"/>
        </w:numPr>
        <w:shd w:val="clear" w:color="auto" w:fill="auto"/>
        <w:tabs>
          <w:tab w:val="left" w:pos="618"/>
        </w:tabs>
        <w:spacing w:after="0" w:line="413" w:lineRule="exact"/>
        <w:ind w:left="260"/>
        <w:jc w:val="both"/>
      </w:pPr>
      <w:r>
        <w:t>СПИСОК ЛИТЕРАТУРЫ</w:t>
      </w:r>
    </w:p>
    <w:p w:rsidR="006A7C69" w:rsidRDefault="006A7C69" w:rsidP="006A7C69">
      <w:pPr>
        <w:pStyle w:val="50"/>
        <w:shd w:val="clear" w:color="auto" w:fill="auto"/>
        <w:tabs>
          <w:tab w:val="left" w:pos="614"/>
        </w:tabs>
        <w:spacing w:after="0" w:line="413" w:lineRule="exact"/>
        <w:jc w:val="both"/>
        <w:sectPr w:rsidR="006A7C69">
          <w:pgSz w:w="11900" w:h="16840"/>
          <w:pgMar w:top="1426" w:right="726" w:bottom="1426" w:left="1460" w:header="0" w:footer="3" w:gutter="0"/>
          <w:cols w:space="720"/>
          <w:noEndnote/>
          <w:docGrid w:linePitch="360"/>
        </w:sectPr>
      </w:pPr>
    </w:p>
    <w:p w:rsidR="006A7C69" w:rsidRDefault="006A7C69" w:rsidP="00E6551F">
      <w:pPr>
        <w:rPr>
          <w:rFonts w:ascii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pStyle w:val="a4"/>
        <w:spacing w:line="276" w:lineRule="auto"/>
        <w:rPr>
          <w:szCs w:val="28"/>
          <w:u w:val="none"/>
        </w:rPr>
      </w:pPr>
      <w:r w:rsidRPr="00456D65">
        <w:rPr>
          <w:szCs w:val="28"/>
          <w:u w:val="none"/>
        </w:rPr>
        <w:t>Пояснительная записка</w:t>
      </w:r>
    </w:p>
    <w:p w:rsidR="00E6551F" w:rsidRPr="00456D65" w:rsidRDefault="00E6551F" w:rsidP="00E6551F">
      <w:pPr>
        <w:pStyle w:val="a4"/>
        <w:spacing w:line="276" w:lineRule="auto"/>
        <w:rPr>
          <w:szCs w:val="28"/>
          <w:u w:val="none"/>
        </w:rPr>
      </w:pPr>
    </w:p>
    <w:p w:rsidR="00E6551F" w:rsidRPr="00456D65" w:rsidRDefault="00E6551F" w:rsidP="00E6551F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 Рабочая программа кружка «</w:t>
      </w:r>
      <w:proofErr w:type="spellStart"/>
      <w:r w:rsidR="001667F3">
        <w:rPr>
          <w:rFonts w:ascii="Times New Roman" w:hAnsi="Times New Roman" w:cs="Times New Roman"/>
          <w:sz w:val="28"/>
          <w:szCs w:val="28"/>
        </w:rPr>
        <w:t>Здоровейка</w:t>
      </w:r>
      <w:proofErr w:type="spellEnd"/>
      <w:r w:rsidRPr="00456D65">
        <w:rPr>
          <w:rFonts w:ascii="Times New Roman" w:hAnsi="Times New Roman" w:cs="Times New Roman"/>
          <w:sz w:val="28"/>
          <w:szCs w:val="28"/>
        </w:rPr>
        <w:t xml:space="preserve">» (общекультурной направленности) </w:t>
      </w:r>
      <w:proofErr w:type="gramStart"/>
      <w:r w:rsidRPr="00456D65">
        <w:rPr>
          <w:rFonts w:ascii="Times New Roman" w:hAnsi="Times New Roman" w:cs="Times New Roman"/>
          <w:sz w:val="28"/>
          <w:szCs w:val="28"/>
        </w:rPr>
        <w:t>для  2</w:t>
      </w:r>
      <w:proofErr w:type="gramEnd"/>
      <w:r w:rsidRPr="00456D65">
        <w:rPr>
          <w:rFonts w:ascii="Times New Roman" w:hAnsi="Times New Roman" w:cs="Times New Roman"/>
          <w:sz w:val="28"/>
          <w:szCs w:val="28"/>
        </w:rPr>
        <w:t>-4 класса составлена в соответствии с требованиями ФГОС НОО второго поколения, на основе программ: «Разговор о правильном питании» (М.М.Безруких, Т.А.Филиппова, А.Г.Макеева - М.: ОЛМА Медиа Групп), «Две недели в лагере здоровья» (М.М.Безруких, Т.А.Филиппова, А.Г.Макеева - М.: ОЛМА Медиа Групп ).</w:t>
      </w:r>
    </w:p>
    <w:p w:rsidR="00E6551F" w:rsidRPr="00456D65" w:rsidRDefault="00E6551F" w:rsidP="00E6551F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 В соответствии с учебным планом во 2-4 классе отводится 34 занятия – по 1 занятию в неделю (с сентября по май) продолжительностью  45 минут. </w:t>
      </w:r>
    </w:p>
    <w:p w:rsidR="00E6551F" w:rsidRPr="00456D65" w:rsidRDefault="00E6551F" w:rsidP="00E6551F">
      <w:pPr>
        <w:pStyle w:val="a4"/>
        <w:spacing w:line="276" w:lineRule="auto"/>
        <w:jc w:val="both"/>
        <w:rPr>
          <w:b w:val="0"/>
          <w:szCs w:val="28"/>
          <w:u w:val="none"/>
        </w:rPr>
      </w:pPr>
      <w:r w:rsidRPr="00456D65">
        <w:rPr>
          <w:b w:val="0"/>
          <w:szCs w:val="28"/>
          <w:u w:val="none"/>
        </w:rPr>
        <w:t xml:space="preserve">    Занятия проводятся в форме беседы, практической работы с элементами теории, дискуссий, экскурсий, деловых игр, игровых занятий. 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 Проблема здорового и правильного питания ребёнка многогранна и требует усилий многих специалистов, но в первую очередь, она должна волновать как родителей, так и учителей начальных классов. 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Не секрет, что вкус ребёнка, его привыкание к определённой пище, его культура питания формируются с самого раннего возраста в семье. И когда дети переступают порог школьного учреждения, мы, педагоги, обнаруживаем, что наши ученики  отдают предпочтение продуктам, которые активно рекламируются с экранов телевизора. Изменить их вкус и привычки в питании порой трудно, но возможно. 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Программа «</w:t>
      </w:r>
      <w:proofErr w:type="spellStart"/>
      <w:r w:rsidR="001667F3">
        <w:rPr>
          <w:rFonts w:ascii="Times New Roman" w:hAnsi="Times New Roman" w:cs="Times New Roman"/>
          <w:sz w:val="28"/>
          <w:szCs w:val="28"/>
        </w:rPr>
        <w:t>Здоровейка</w:t>
      </w:r>
      <w:proofErr w:type="spellEnd"/>
      <w:r w:rsidRPr="00456D65">
        <w:rPr>
          <w:rFonts w:ascii="Times New Roman" w:hAnsi="Times New Roman" w:cs="Times New Roman"/>
          <w:sz w:val="28"/>
          <w:szCs w:val="28"/>
        </w:rPr>
        <w:t xml:space="preserve">» строится в направлении личностно-ориентированного взаимодействия с ребёнком. Необходимо сделать  акцент на самостоятельное экспериментирование и поисковую активность самих детей, побуждая их к творческому выполнению заданий. 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 Вся работа проводится в системе и в союзе с родителями. Поддержка родителей, осознание ими важности и необходимости проводимой педагогом работы – непременное условие эффективности решения поставленных задач.</w:t>
      </w:r>
    </w:p>
    <w:p w:rsidR="00E6551F" w:rsidRPr="00456D65" w:rsidRDefault="00E6551F" w:rsidP="00E6551F">
      <w:pPr>
        <w:pStyle w:val="20"/>
        <w:shd w:val="clear" w:color="auto" w:fill="auto"/>
        <w:spacing w:before="0"/>
        <w:ind w:left="780" w:firstLine="0"/>
        <w:jc w:val="left"/>
        <w:rPr>
          <w:sz w:val="28"/>
          <w:szCs w:val="28"/>
        </w:rPr>
      </w:pPr>
      <w:r w:rsidRPr="00456D65">
        <w:rPr>
          <w:sz w:val="28"/>
          <w:szCs w:val="28"/>
        </w:rPr>
        <w:t>Программа состоит из двух частей:</w:t>
      </w:r>
    </w:p>
    <w:p w:rsidR="00E6551F" w:rsidRPr="00456D65" w:rsidRDefault="00861C46" w:rsidP="00E6551F">
      <w:pPr>
        <w:pStyle w:val="20"/>
        <w:shd w:val="clear" w:color="auto" w:fill="auto"/>
        <w:spacing w:before="0"/>
        <w:ind w:firstLine="200"/>
        <w:jc w:val="left"/>
        <w:rPr>
          <w:sz w:val="28"/>
          <w:szCs w:val="28"/>
        </w:rPr>
      </w:pPr>
      <w:hyperlink r:id="rId7" w:history="1">
        <w:r w:rsidR="00E6551F" w:rsidRPr="00456D65">
          <w:rPr>
            <w:rStyle w:val="a6"/>
            <w:color w:val="auto"/>
            <w:sz w:val="28"/>
            <w:szCs w:val="28"/>
          </w:rPr>
          <w:t>«Разговор о правильном питании» (для детей 8 лет)</w:t>
        </w:r>
      </w:hyperlink>
      <w:r w:rsidR="00E6551F" w:rsidRPr="00456D65">
        <w:rPr>
          <w:sz w:val="28"/>
          <w:szCs w:val="28"/>
        </w:rPr>
        <w:t>;</w:t>
      </w:r>
    </w:p>
    <w:p w:rsidR="00E6551F" w:rsidRPr="00456D65" w:rsidRDefault="00861C46" w:rsidP="00E6551F">
      <w:pPr>
        <w:pStyle w:val="20"/>
        <w:shd w:val="clear" w:color="auto" w:fill="auto"/>
        <w:spacing w:before="0"/>
        <w:ind w:firstLine="200"/>
        <w:jc w:val="left"/>
        <w:rPr>
          <w:sz w:val="28"/>
          <w:szCs w:val="28"/>
        </w:rPr>
      </w:pPr>
      <w:hyperlink r:id="rId8" w:history="1">
        <w:r w:rsidR="00E6551F" w:rsidRPr="00456D65">
          <w:rPr>
            <w:rStyle w:val="a6"/>
            <w:color w:val="auto"/>
            <w:sz w:val="28"/>
            <w:szCs w:val="28"/>
          </w:rPr>
          <w:t>«Две недели в лагере здоровья» (для младших подростков 9-10 лет),</w:t>
        </w:r>
      </w:hyperlink>
    </w:p>
    <w:p w:rsidR="00E6551F" w:rsidRPr="00456D65" w:rsidRDefault="00E6551F" w:rsidP="00E6551F">
      <w:pPr>
        <w:pStyle w:val="20"/>
        <w:shd w:val="clear" w:color="auto" w:fill="auto"/>
        <w:spacing w:before="0"/>
        <w:ind w:left="200" w:firstLine="0"/>
        <w:jc w:val="left"/>
        <w:rPr>
          <w:sz w:val="28"/>
          <w:szCs w:val="28"/>
        </w:rPr>
      </w:pPr>
      <w:r w:rsidRPr="00456D65">
        <w:rPr>
          <w:sz w:val="28"/>
          <w:szCs w:val="28"/>
        </w:rPr>
        <w:t>Для каждой из них подготовлен учебно-методический комплект, включающий яркие красочные тетради для учащихся, методические пособия для педагогов, плакаты, а также брошюры для родителей.</w:t>
      </w:r>
    </w:p>
    <w:p w:rsidR="00E6551F" w:rsidRPr="00456D65" w:rsidRDefault="00E6551F" w:rsidP="00E6551F">
      <w:pPr>
        <w:pStyle w:val="20"/>
        <w:shd w:val="clear" w:color="auto" w:fill="auto"/>
        <w:spacing w:before="0" w:after="360"/>
        <w:ind w:firstLine="200"/>
        <w:jc w:val="left"/>
        <w:rPr>
          <w:sz w:val="28"/>
          <w:szCs w:val="28"/>
        </w:rPr>
      </w:pPr>
      <w:r w:rsidRPr="00456D65">
        <w:rPr>
          <w:sz w:val="28"/>
          <w:szCs w:val="28"/>
        </w:rPr>
        <w:t xml:space="preserve">Интернет ресурсы: </w:t>
      </w:r>
      <w:hyperlink r:id="rId9" w:history="1">
        <w:r w:rsidRPr="00456D65">
          <w:rPr>
            <w:rStyle w:val="a6"/>
            <w:sz w:val="28"/>
            <w:szCs w:val="28"/>
            <w:lang w:val="en-US" w:eastAsia="en-US" w:bidi="en-US"/>
          </w:rPr>
          <w:t>noreply</w:t>
        </w:r>
        <w:r w:rsidRPr="00456D65">
          <w:rPr>
            <w:rStyle w:val="a6"/>
            <w:sz w:val="28"/>
            <w:szCs w:val="28"/>
            <w:lang w:eastAsia="en-US" w:bidi="en-US"/>
          </w:rPr>
          <w:t>@</w:t>
        </w:r>
        <w:r w:rsidRPr="00456D65">
          <w:rPr>
            <w:rStyle w:val="a6"/>
            <w:sz w:val="28"/>
            <w:szCs w:val="28"/>
            <w:lang w:val="en-US" w:eastAsia="en-US" w:bidi="en-US"/>
          </w:rPr>
          <w:t>prav</w:t>
        </w:r>
        <w:r w:rsidRPr="00456D65">
          <w:rPr>
            <w:rStyle w:val="a6"/>
            <w:sz w:val="28"/>
            <w:szCs w:val="28"/>
            <w:lang w:eastAsia="en-US" w:bidi="en-US"/>
          </w:rPr>
          <w:t>-</w:t>
        </w:r>
        <w:r w:rsidRPr="00456D65">
          <w:rPr>
            <w:rStyle w:val="a6"/>
            <w:sz w:val="28"/>
            <w:szCs w:val="28"/>
            <w:lang w:val="en-US" w:eastAsia="en-US" w:bidi="en-US"/>
          </w:rPr>
          <w:t>pit</w:t>
        </w:r>
        <w:r w:rsidRPr="00456D65">
          <w:rPr>
            <w:rStyle w:val="a6"/>
            <w:sz w:val="28"/>
            <w:szCs w:val="28"/>
            <w:lang w:eastAsia="en-US" w:bidi="en-US"/>
          </w:rPr>
          <w:t>.</w:t>
        </w:r>
        <w:r w:rsidRPr="00456D65">
          <w:rPr>
            <w:rStyle w:val="a6"/>
            <w:sz w:val="28"/>
            <w:szCs w:val="28"/>
            <w:lang w:val="en-US" w:eastAsia="en-US" w:bidi="en-US"/>
          </w:rPr>
          <w:t>ru</w:t>
        </w:r>
      </w:hyperlink>
      <w:r w:rsidRPr="00456D65">
        <w:rPr>
          <w:sz w:val="28"/>
          <w:szCs w:val="28"/>
        </w:rPr>
        <w:t>диск «Формула правильного питания»</w:t>
      </w:r>
    </w:p>
    <w:p w:rsidR="00E6551F" w:rsidRPr="00456D65" w:rsidRDefault="00E6551F" w:rsidP="00E6551F">
      <w:pPr>
        <w:pStyle w:val="20"/>
        <w:shd w:val="clear" w:color="auto" w:fill="auto"/>
        <w:spacing w:before="0" w:after="602"/>
        <w:ind w:firstLine="0"/>
        <w:jc w:val="left"/>
        <w:rPr>
          <w:sz w:val="28"/>
          <w:szCs w:val="28"/>
        </w:rPr>
      </w:pPr>
      <w:r w:rsidRPr="00456D65">
        <w:rPr>
          <w:sz w:val="28"/>
          <w:szCs w:val="28"/>
        </w:rPr>
        <w:t>Каждое занятие можно проводить как учебное занятие, как самостоятельное мероприятие в виде тематического праздника, викторины, КВН, экскурсии и т.д.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eastAsia="Times New Roman" w:hAnsi="Times New Roman" w:cs="Times New Roman"/>
          <w:b/>
          <w:sz w:val="28"/>
          <w:szCs w:val="28"/>
        </w:rPr>
        <w:t>Основная ц</w:t>
      </w:r>
      <w:r w:rsidRPr="00456D65">
        <w:rPr>
          <w:rStyle w:val="a3"/>
          <w:rFonts w:ascii="Times New Roman" w:hAnsi="Times New Roman" w:cs="Times New Roman"/>
          <w:sz w:val="28"/>
          <w:szCs w:val="28"/>
        </w:rPr>
        <w:t>ели программы:</w:t>
      </w:r>
      <w:r w:rsidRPr="00456D65">
        <w:rPr>
          <w:rFonts w:ascii="Times New Roman" w:hAnsi="Times New Roman" w:cs="Times New Roman"/>
          <w:sz w:val="28"/>
          <w:szCs w:val="28"/>
        </w:rPr>
        <w:t xml:space="preserve"> формирование у детей основ культуры питания как одной из составляющих здорового образа жизни. </w:t>
      </w:r>
    </w:p>
    <w:p w:rsidR="00E6551F" w:rsidRPr="00456D65" w:rsidRDefault="00E6551F" w:rsidP="00E6551F">
      <w:pPr>
        <w:spacing w:after="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56D6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соответствии с целью определяются </w:t>
      </w:r>
      <w:r w:rsidRPr="00456D65">
        <w:rPr>
          <w:rStyle w:val="a3"/>
          <w:rFonts w:ascii="Times New Roman" w:hAnsi="Times New Roman" w:cs="Times New Roman"/>
          <w:sz w:val="28"/>
          <w:szCs w:val="28"/>
        </w:rPr>
        <w:t>конкретные задачи.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Style w:val="a3"/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E6551F" w:rsidRPr="00456D65" w:rsidRDefault="00E6551F" w:rsidP="00E6551F">
      <w:pPr>
        <w:numPr>
          <w:ilvl w:val="0"/>
          <w:numId w:val="1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Развития представления детей о здоровье как одной из важнейших человеческих ценностей, формировании готовности заботиться и укреплять здоровье.</w:t>
      </w:r>
    </w:p>
    <w:p w:rsidR="00E6551F" w:rsidRPr="00456D65" w:rsidRDefault="00E6551F" w:rsidP="00E6551F">
      <w:pPr>
        <w:numPr>
          <w:ilvl w:val="0"/>
          <w:numId w:val="1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Расширение знаний детей о правилах питания, направленных на сохранение и укрепление здоровья, формирования готовности выполнять эти правила.</w:t>
      </w:r>
    </w:p>
    <w:p w:rsidR="00E6551F" w:rsidRPr="00456D65" w:rsidRDefault="00E6551F" w:rsidP="00E6551F">
      <w:pPr>
        <w:numPr>
          <w:ilvl w:val="0"/>
          <w:numId w:val="1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навыков правильного питания как составной части здорового образа жизни.</w:t>
      </w:r>
    </w:p>
    <w:p w:rsidR="00E6551F" w:rsidRPr="00456D65" w:rsidRDefault="00E6551F" w:rsidP="00E6551F">
      <w:pPr>
        <w:numPr>
          <w:ilvl w:val="0"/>
          <w:numId w:val="1"/>
        </w:numPr>
        <w:spacing w:after="0"/>
        <w:ind w:left="34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Пробуждение у детей интереса к народным традициям, связанным с питанием и здоровьем, расширение знаний об истории и традициях своего народа.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Style w:val="a3"/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E6551F" w:rsidRPr="00456D65" w:rsidRDefault="00E6551F" w:rsidP="00E6551F">
      <w:pPr>
        <w:numPr>
          <w:ilvl w:val="0"/>
          <w:numId w:val="2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представления о социокультурных аспектах питания, его связи с культурой  и историей народа.</w:t>
      </w:r>
    </w:p>
    <w:p w:rsidR="00E6551F" w:rsidRPr="00456D65" w:rsidRDefault="00E6551F" w:rsidP="00E6551F">
      <w:pPr>
        <w:numPr>
          <w:ilvl w:val="0"/>
          <w:numId w:val="2"/>
        </w:numPr>
        <w:spacing w:after="0"/>
        <w:ind w:left="34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представления о правилах этикета, связанных с питанием, осознание того, что навыки этикета являются неотъемлемой частью общей культуры личности.</w:t>
      </w:r>
    </w:p>
    <w:p w:rsidR="00E6551F" w:rsidRPr="00456D65" w:rsidRDefault="00E6551F" w:rsidP="00E65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Style w:val="a3"/>
          <w:rFonts w:ascii="Times New Roman" w:hAnsi="Times New Roman" w:cs="Times New Roman"/>
          <w:sz w:val="28"/>
          <w:szCs w:val="28"/>
        </w:rPr>
        <w:t>Развивающие задачи:</w:t>
      </w:r>
    </w:p>
    <w:p w:rsidR="00E6551F" w:rsidRPr="00456D65" w:rsidRDefault="00E6551F" w:rsidP="00E6551F">
      <w:pPr>
        <w:numPr>
          <w:ilvl w:val="0"/>
          <w:numId w:val="3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кругозора, интереса к познавательной деятельности.</w:t>
      </w:r>
    </w:p>
    <w:p w:rsidR="00E6551F" w:rsidRPr="00456D65" w:rsidRDefault="00E6551F" w:rsidP="00E6551F">
      <w:pPr>
        <w:numPr>
          <w:ilvl w:val="0"/>
          <w:numId w:val="3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самостоятельности, самоконтроля.</w:t>
      </w:r>
    </w:p>
    <w:p w:rsidR="00E6551F" w:rsidRPr="00456D65" w:rsidRDefault="00E6551F" w:rsidP="00E6551F">
      <w:pPr>
        <w:numPr>
          <w:ilvl w:val="0"/>
          <w:numId w:val="3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456D65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Pr="00456D65">
        <w:rPr>
          <w:rFonts w:ascii="Times New Roman" w:hAnsi="Times New Roman" w:cs="Times New Roman"/>
          <w:sz w:val="28"/>
          <w:szCs w:val="28"/>
        </w:rPr>
        <w:t>.</w:t>
      </w:r>
    </w:p>
    <w:p w:rsidR="00E6551F" w:rsidRPr="00456D65" w:rsidRDefault="00E6551F" w:rsidP="00E6551F">
      <w:pPr>
        <w:numPr>
          <w:ilvl w:val="0"/>
          <w:numId w:val="3"/>
        </w:numPr>
        <w:spacing w:after="0"/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Развитие творческих способностей.</w:t>
      </w:r>
    </w:p>
    <w:p w:rsidR="00E6551F" w:rsidRPr="00456D65" w:rsidRDefault="00E6551F" w:rsidP="00E6551F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0E36" w:rsidRPr="00346B10" w:rsidRDefault="000A0E36" w:rsidP="000A0E36">
      <w:pPr>
        <w:spacing w:line="360" w:lineRule="auto"/>
        <w:jc w:val="center"/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</w:pPr>
      <w:r w:rsidRPr="00346B10"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  <w:t xml:space="preserve">Календарный учебный график реализации дополнительной общеобразовательной (общеразвивающей) программы </w:t>
      </w:r>
    </w:p>
    <w:p w:rsidR="000A0E36" w:rsidRPr="00346B10" w:rsidRDefault="000A0E36" w:rsidP="000A0E36">
      <w:pPr>
        <w:spacing w:line="360" w:lineRule="auto"/>
        <w:jc w:val="center"/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  <w:t>«</w:t>
      </w:r>
      <w:proofErr w:type="spellStart"/>
      <w:r w:rsidR="00022D3C"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  <w:t>Здоровейка</w:t>
      </w:r>
      <w:proofErr w:type="spellEnd"/>
      <w:r w:rsidRPr="00346B10">
        <w:rPr>
          <w:rFonts w:ascii="Times New Roman" w:eastAsia="Calibri" w:hAnsi="Times New Roman" w:cs="Times New Roman"/>
          <w:b/>
          <w:color w:val="1A1A1A"/>
          <w:sz w:val="28"/>
          <w:szCs w:val="28"/>
          <w:lang w:eastAsia="en-US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1185"/>
        <w:gridCol w:w="1472"/>
        <w:gridCol w:w="1584"/>
        <w:gridCol w:w="1584"/>
        <w:gridCol w:w="1584"/>
        <w:gridCol w:w="1153"/>
      </w:tblGrid>
      <w:tr w:rsidR="000A0E36" w:rsidRPr="00346B10" w:rsidTr="000A0E36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Дата начала занятий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Дата окончания занятий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Количество учебных недель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Количество учебных дней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Количество учебных часов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b/>
                <w:color w:val="1A1A1A"/>
                <w:sz w:val="28"/>
                <w:szCs w:val="28"/>
                <w:lang w:eastAsia="en-US"/>
              </w:rPr>
              <w:t>Режим занятий в неделю</w:t>
            </w:r>
          </w:p>
        </w:tc>
      </w:tr>
      <w:tr w:rsidR="000A0E36" w:rsidRPr="00346B10" w:rsidTr="000A0E36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1 год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  <w:r w:rsidRPr="00346B10"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  <w:t>1 р по 1 часу</w:t>
            </w:r>
          </w:p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</w:p>
          <w:p w:rsidR="000A0E36" w:rsidRPr="00346B10" w:rsidRDefault="000A0E36" w:rsidP="00382B96">
            <w:pPr>
              <w:spacing w:after="160" w:line="256" w:lineRule="auto"/>
              <w:rPr>
                <w:rFonts w:ascii="Times New Roman" w:eastAsia="Calibri" w:hAnsi="Times New Roman" w:cs="Times New Roman"/>
                <w:color w:val="1A1A1A"/>
                <w:sz w:val="28"/>
                <w:szCs w:val="28"/>
                <w:lang w:eastAsia="en-US"/>
              </w:rPr>
            </w:pPr>
          </w:p>
        </w:tc>
      </w:tr>
    </w:tbl>
    <w:p w:rsidR="00E6551F" w:rsidRPr="00456D65" w:rsidRDefault="00E6551F" w:rsidP="00E6551F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pStyle w:val="a7"/>
        <w:spacing w:before="0" w:beforeAutospacing="0" w:after="0" w:afterAutospacing="0"/>
        <w:ind w:left="360"/>
        <w:rPr>
          <w:sz w:val="28"/>
          <w:szCs w:val="28"/>
        </w:rPr>
      </w:pPr>
    </w:p>
    <w:p w:rsidR="00E6551F" w:rsidRPr="00456D65" w:rsidRDefault="00E6551F" w:rsidP="006A7C69">
      <w:pPr>
        <w:tabs>
          <w:tab w:val="left" w:pos="426"/>
        </w:tabs>
        <w:spacing w:after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6D65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занятий кружка</w:t>
      </w:r>
    </w:p>
    <w:p w:rsidR="00E6551F" w:rsidRPr="00456D65" w:rsidRDefault="00FA44BF" w:rsidP="006A7C69">
      <w:pPr>
        <w:tabs>
          <w:tab w:val="left" w:pos="426"/>
        </w:tabs>
        <w:spacing w:after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6D6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22D3C">
        <w:rPr>
          <w:rFonts w:ascii="Times New Roman" w:eastAsia="Times New Roman" w:hAnsi="Times New Roman" w:cs="Times New Roman"/>
          <w:b/>
          <w:sz w:val="28"/>
          <w:szCs w:val="28"/>
        </w:rPr>
        <w:t>Здоровейка</w:t>
      </w:r>
      <w:r w:rsidR="00E6551F" w:rsidRPr="00456D65">
        <w:rPr>
          <w:rFonts w:ascii="Times New Roman" w:eastAsia="Times New Roman" w:hAnsi="Times New Roman" w:cs="Times New Roman"/>
          <w:b/>
          <w:sz w:val="28"/>
          <w:szCs w:val="28"/>
        </w:rPr>
        <w:t xml:space="preserve">»34 часа </w:t>
      </w:r>
      <w:r w:rsidR="00E6551F" w:rsidRPr="00456D65">
        <w:rPr>
          <w:rFonts w:ascii="Times New Roman" w:eastAsia="Times New Roman" w:hAnsi="Times New Roman" w:cs="Times New Roman"/>
          <w:sz w:val="28"/>
          <w:szCs w:val="28"/>
        </w:rPr>
        <w:t>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6361"/>
        <w:gridCol w:w="2450"/>
      </w:tblGrid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4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Поговорим о продуктах. Общие сведения о питании и приготовлении пищи.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нужно есть в разное время года. Осенние витамины. Как сохранить здоровье после лета?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питаться, если занимаешься спортом. Беседа по теме. Игра.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Где и как готовят пищу. Видеоматериал.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составить свой рацион питания.</w:t>
            </w: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Практическая работа «Составление меню на неделю».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Молоко и молочные продукты. Видеоматериал.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5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Еда и музыка. Какая музыка улучшает пищеварение?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4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Давайте узнаем о продуктах. Витамины.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«Путешествие зернышка». Блюда из зерна. Видеоматериал.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Из чего делают хлеб? Какой бывает хлеб?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Удивительные превращения пирожка. Видеоматериал.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Сахар – друг или враг?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важности регулярного питания, соблюдения режима питания. Дидактическая игра «Доскажи пословицу».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Кашу маслом не испортишь. Как появилась каша на земле?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Витаминный ералаш. Конкурс.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Дары моря.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Правильное питание. Конкурс «Найди ошибку».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Вкусные старты. Викторина. Соревнования.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6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 в Овощную страну. Творческий проект.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4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Поговорим о правилах этикета.</w:t>
            </w: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Культура и гигиена питания.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питания. Ведение дневника.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накрыть стол в ожидании гостей. Ролевая игра. Практическая работа «Сервировка стола».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вести себя за столом. Этикет.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рождения синьора Помидора. Готовим праздничные блюда.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Вредные и полезные привычки в питании.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есть дичь или рыбу? Сервировка стола.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7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«Весёлые вечеринки». Ситуационная игра.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4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 истории русской кухни. Поговорим о кулинарных волшебниках</w:t>
            </w: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Русское чаепитие. В чем разница чая из чайника и самовара?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vMerge w:val="restart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Деревенские посиделки. «Поговорим на завалинке».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Масленица. Время есть блины.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Хороши калачи из царской печи. Стол для царя.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vMerge w:val="restart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Кулинарное путешествие по России. Традиционные блюда народов России.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8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Первые блюда на любое время года.</w:t>
            </w:r>
          </w:p>
        </w:tc>
        <w:tc>
          <w:tcPr>
            <w:tcW w:w="2552" w:type="dxa"/>
            <w:shd w:val="clear" w:color="auto" w:fill="auto"/>
          </w:tcPr>
          <w:p w:rsidR="00E6551F" w:rsidRPr="00456D65" w:rsidRDefault="00E6551F" w:rsidP="008B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E6551F" w:rsidRPr="00456D65" w:rsidTr="008B3C50">
        <w:tc>
          <w:tcPr>
            <w:tcW w:w="1101" w:type="dxa"/>
            <w:shd w:val="clear" w:color="auto" w:fill="auto"/>
            <w:vAlign w:val="center"/>
          </w:tcPr>
          <w:p w:rsidR="00E6551F" w:rsidRPr="00456D65" w:rsidRDefault="00E6551F" w:rsidP="00E6551F">
            <w:pPr>
              <w:numPr>
                <w:ilvl w:val="0"/>
                <w:numId w:val="4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Итоговое занятие.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551F" w:rsidRPr="00456D65" w:rsidRDefault="00E6551F" w:rsidP="008B3C50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6D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ч.</w:t>
            </w:r>
          </w:p>
        </w:tc>
      </w:tr>
    </w:tbl>
    <w:p w:rsidR="00E6551F" w:rsidRPr="00456D65" w:rsidRDefault="00E6551F" w:rsidP="00E6551F">
      <w:pPr>
        <w:spacing w:after="12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551F" w:rsidRPr="00456D65" w:rsidRDefault="00E6551F" w:rsidP="00FA44BF">
      <w:pPr>
        <w:pStyle w:val="22"/>
        <w:keepNext/>
        <w:keepLines/>
        <w:shd w:val="clear" w:color="auto" w:fill="auto"/>
        <w:tabs>
          <w:tab w:val="left" w:pos="4280"/>
        </w:tabs>
        <w:spacing w:before="0" w:after="297" w:line="280" w:lineRule="exact"/>
        <w:ind w:left="3780"/>
        <w:jc w:val="both"/>
        <w:rPr>
          <w:b/>
          <w:sz w:val="28"/>
          <w:szCs w:val="28"/>
        </w:rPr>
      </w:pPr>
      <w:bookmarkStart w:id="1" w:name="bookmark8"/>
      <w:r w:rsidRPr="00456D65">
        <w:rPr>
          <w:b/>
          <w:sz w:val="28"/>
          <w:szCs w:val="28"/>
        </w:rPr>
        <w:t xml:space="preserve">Содержание </w:t>
      </w:r>
      <w:bookmarkEnd w:id="1"/>
      <w:r w:rsidRPr="00456D65">
        <w:rPr>
          <w:b/>
          <w:sz w:val="28"/>
          <w:szCs w:val="28"/>
        </w:rPr>
        <w:t>программы</w:t>
      </w:r>
    </w:p>
    <w:p w:rsidR="00E6551F" w:rsidRPr="00456D65" w:rsidRDefault="00456D65" w:rsidP="00E6551F">
      <w:pPr>
        <w:pStyle w:val="20"/>
        <w:shd w:val="clear" w:color="auto" w:fill="auto"/>
        <w:spacing w:before="0" w:line="480" w:lineRule="exact"/>
        <w:ind w:left="380" w:firstLine="0"/>
        <w:jc w:val="left"/>
        <w:rPr>
          <w:b/>
          <w:sz w:val="28"/>
          <w:szCs w:val="28"/>
        </w:rPr>
      </w:pPr>
      <w:r w:rsidRPr="00456D65">
        <w:rPr>
          <w:b/>
          <w:sz w:val="28"/>
          <w:szCs w:val="28"/>
        </w:rPr>
        <w:t>Разнообразие питания (7</w:t>
      </w:r>
      <w:r w:rsidR="00E6551F" w:rsidRPr="00456D65">
        <w:rPr>
          <w:b/>
          <w:sz w:val="28"/>
          <w:szCs w:val="28"/>
        </w:rPr>
        <w:t xml:space="preserve"> ч.)</w:t>
      </w:r>
    </w:p>
    <w:p w:rsidR="00E6551F" w:rsidRPr="00456D65" w:rsidRDefault="00E6551F" w:rsidP="00E6551F">
      <w:pPr>
        <w:pStyle w:val="20"/>
        <w:shd w:val="clear" w:color="auto" w:fill="auto"/>
        <w:spacing w:before="0" w:after="400" w:line="480" w:lineRule="exact"/>
        <w:ind w:firstLine="740"/>
        <w:rPr>
          <w:sz w:val="28"/>
          <w:szCs w:val="28"/>
        </w:rPr>
      </w:pPr>
      <w:r w:rsidRPr="00456D65">
        <w:rPr>
          <w:sz w:val="28"/>
          <w:szCs w:val="28"/>
        </w:rPr>
        <w:t>Из чего состоит наша каша. Что нужно есть в разное время года. Как правильно питаться, если занимаешься спортом. Что надо есть, если хочешь стать сильнее. Самые полезные продукты. Овощи, ягоды и фрукты - самые витаминные продукты. Где найти витамины весной? Каждому овощу свое время. Особенности национальной кухни. Конкурс проектов «Витаминная семейка». Малознакомые и редко используемые овощи и овощная зелень. Витамины. Сезонные гиповитаминозы и их профилактика. Викторина «</w:t>
      </w:r>
      <w:proofErr w:type="spellStart"/>
      <w:r w:rsidRPr="00456D65">
        <w:rPr>
          <w:sz w:val="28"/>
          <w:szCs w:val="28"/>
        </w:rPr>
        <w:t>Чиполлино</w:t>
      </w:r>
      <w:proofErr w:type="spellEnd"/>
      <w:r w:rsidRPr="00456D65">
        <w:rPr>
          <w:sz w:val="28"/>
          <w:szCs w:val="28"/>
        </w:rPr>
        <w:t xml:space="preserve"> и его друзья».</w:t>
      </w:r>
    </w:p>
    <w:p w:rsidR="00E6551F" w:rsidRPr="00456D65" w:rsidRDefault="00E6551F" w:rsidP="00E6551F">
      <w:pPr>
        <w:pStyle w:val="20"/>
        <w:shd w:val="clear" w:color="auto" w:fill="auto"/>
        <w:spacing w:before="0" w:after="297" w:line="280" w:lineRule="exact"/>
        <w:ind w:left="380" w:firstLine="0"/>
        <w:jc w:val="left"/>
        <w:rPr>
          <w:b/>
          <w:sz w:val="28"/>
          <w:szCs w:val="28"/>
        </w:rPr>
      </w:pPr>
      <w:r w:rsidRPr="00456D65">
        <w:rPr>
          <w:b/>
          <w:sz w:val="28"/>
          <w:szCs w:val="28"/>
        </w:rPr>
        <w:t>Гигиена</w:t>
      </w:r>
      <w:r w:rsidR="00456D65" w:rsidRPr="00456D65">
        <w:rPr>
          <w:b/>
          <w:sz w:val="28"/>
          <w:szCs w:val="28"/>
        </w:rPr>
        <w:t xml:space="preserve"> питания и приготовление пищи (10</w:t>
      </w:r>
      <w:r w:rsidRPr="00456D65">
        <w:rPr>
          <w:b/>
          <w:sz w:val="28"/>
          <w:szCs w:val="28"/>
        </w:rPr>
        <w:t>ч.)</w:t>
      </w:r>
    </w:p>
    <w:p w:rsidR="00E6551F" w:rsidRPr="00456D65" w:rsidRDefault="00E6551F" w:rsidP="00E6551F">
      <w:pPr>
        <w:pStyle w:val="20"/>
        <w:shd w:val="clear" w:color="auto" w:fill="auto"/>
        <w:spacing w:before="0" w:after="400" w:line="480" w:lineRule="exact"/>
        <w:ind w:firstLine="740"/>
        <w:rPr>
          <w:sz w:val="28"/>
          <w:szCs w:val="28"/>
        </w:rPr>
      </w:pPr>
      <w:r w:rsidRPr="00456D65">
        <w:rPr>
          <w:sz w:val="28"/>
          <w:szCs w:val="28"/>
        </w:rPr>
        <w:t>Гигиена школьника. Здоровье - это здорово! Где и как готовят пищу. Что можно приготовить, если выбор продуктов ограничен. Продукты быстрого приготовления. Все ли полезно, что в рот полезло. Всегда ли нужно верить рекламе? Вредные и полезные привычки в питании. Неполезные продукты: сладости, чипсы, напитки и торты. Полезные напитки. Ты - покупатель.</w:t>
      </w:r>
    </w:p>
    <w:p w:rsidR="00E6551F" w:rsidRPr="00456D65" w:rsidRDefault="00E6551F" w:rsidP="00E6551F">
      <w:pPr>
        <w:pStyle w:val="20"/>
        <w:shd w:val="clear" w:color="auto" w:fill="auto"/>
        <w:spacing w:before="0" w:after="288" w:line="280" w:lineRule="exact"/>
        <w:ind w:left="380" w:firstLine="0"/>
        <w:jc w:val="left"/>
        <w:rPr>
          <w:b/>
          <w:sz w:val="28"/>
          <w:szCs w:val="28"/>
        </w:rPr>
      </w:pPr>
      <w:r w:rsidRPr="00456D65">
        <w:rPr>
          <w:b/>
          <w:sz w:val="28"/>
          <w:szCs w:val="28"/>
        </w:rPr>
        <w:t>Рацион питания, продукты питания (17ч.)</w:t>
      </w:r>
    </w:p>
    <w:p w:rsidR="00E6551F" w:rsidRPr="00456D65" w:rsidRDefault="00E6551F" w:rsidP="00E6551F">
      <w:pPr>
        <w:pStyle w:val="20"/>
        <w:shd w:val="clear" w:color="auto" w:fill="auto"/>
        <w:spacing w:before="0" w:after="244" w:line="485" w:lineRule="exact"/>
        <w:ind w:firstLine="740"/>
        <w:rPr>
          <w:sz w:val="28"/>
          <w:szCs w:val="28"/>
        </w:rPr>
      </w:pPr>
      <w:r w:rsidRPr="00456D65">
        <w:rPr>
          <w:sz w:val="28"/>
          <w:szCs w:val="28"/>
        </w:rPr>
        <w:lastRenderedPageBreak/>
        <w:t>Молоко и молочные продукты. Блюда из зерна. Какую пищу можно найти в лесу. Что и как приготовить из рыбы. Дары моря. Плох обед, если хлеба нет.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 Вкусные и полезные угощения. Составляем меню на день.</w:t>
      </w:r>
    </w:p>
    <w:p w:rsidR="00E6551F" w:rsidRPr="00456D65" w:rsidRDefault="00E6551F" w:rsidP="00E6551F">
      <w:pPr>
        <w:pStyle w:val="20"/>
        <w:shd w:val="clear" w:color="auto" w:fill="auto"/>
        <w:spacing w:before="0" w:after="400" w:line="480" w:lineRule="exact"/>
        <w:ind w:firstLine="740"/>
        <w:rPr>
          <w:sz w:val="28"/>
          <w:szCs w:val="28"/>
        </w:rPr>
      </w:pPr>
      <w:r w:rsidRPr="00456D65">
        <w:rPr>
          <w:sz w:val="28"/>
          <w:szCs w:val="28"/>
        </w:rPr>
        <w:t>Таким образом, такое содержание программы по формированию у детей основ культуры питания позволит подвести детей к пониманию того, что составляющей здорового образа жизни является правильное питание.</w:t>
      </w:r>
    </w:p>
    <w:p w:rsidR="00E6551F" w:rsidRPr="00456D65" w:rsidRDefault="00E6551F" w:rsidP="00E6551F">
      <w:pPr>
        <w:rPr>
          <w:rFonts w:ascii="Times New Roman" w:hAnsi="Times New Roman" w:cs="Times New Roman"/>
          <w:sz w:val="28"/>
          <w:szCs w:val="28"/>
        </w:rPr>
      </w:pPr>
    </w:p>
    <w:p w:rsidR="00456D65" w:rsidRPr="006A7C69" w:rsidRDefault="00456D65" w:rsidP="006A7C69">
      <w:pPr>
        <w:pStyle w:val="western"/>
        <w:spacing w:after="0" w:afterAutospacing="0" w:line="360" w:lineRule="auto"/>
        <w:jc w:val="center"/>
        <w:rPr>
          <w:b/>
          <w:bCs/>
          <w:sz w:val="28"/>
          <w:szCs w:val="28"/>
        </w:rPr>
      </w:pPr>
      <w:r w:rsidRPr="00456D65">
        <w:rPr>
          <w:b/>
          <w:bCs/>
          <w:sz w:val="28"/>
          <w:szCs w:val="28"/>
        </w:rPr>
        <w:t>Методическое обеспечение</w:t>
      </w:r>
    </w:p>
    <w:p w:rsidR="00456D65" w:rsidRPr="00456D65" w:rsidRDefault="00456D65" w:rsidP="00456D65">
      <w:pPr>
        <w:pStyle w:val="western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56D65">
        <w:rPr>
          <w:sz w:val="28"/>
          <w:szCs w:val="28"/>
        </w:rPr>
        <w:t>Формы организации занятий в объединении – фронтальная, групповая, индивидуальная, применяется работа в парах. В своей работе педагог использует: опрос, творческие работы и тест.</w:t>
      </w:r>
    </w:p>
    <w:p w:rsidR="00456D65" w:rsidRPr="00456D65" w:rsidRDefault="00456D65" w:rsidP="00456D65">
      <w:pPr>
        <w:pStyle w:val="western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56D65">
        <w:rPr>
          <w:sz w:val="28"/>
          <w:szCs w:val="28"/>
        </w:rPr>
        <w:t>Занятия выстраиваются следующим образом: теория на основе объяснительно-иллюстративного метода (объяснение в виде лекции), затем практика в виде репродуктивного метода обучения по образцу (мастер-класс педагога, совместное с педагогом или самостоятельное выполнение задания). Ежегодно педагогом проводится мониторинг усвоения общеобразовательной программы: отслеживается уровень знаний, умений и навыков у учащихся.</w:t>
      </w:r>
    </w:p>
    <w:p w:rsidR="00456D65" w:rsidRPr="00456D65" w:rsidRDefault="00456D65" w:rsidP="00456D65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65">
        <w:rPr>
          <w:rFonts w:ascii="Times New Roman" w:eastAsia="Calibri" w:hAnsi="Times New Roman" w:cs="Times New Roman"/>
          <w:sz w:val="28"/>
          <w:szCs w:val="28"/>
        </w:rPr>
        <w:t>В процессе реализации программы занятия строятся следующим образом: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1-й этап – организационно-подготовительный и диагностический.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2-й этап – конструирующий, состоящий из основного и систематизированного.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3-й этап – итоговый, состоящий из аналитического, рефлексивного и информационного.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Для более эффективной реализации данной программы используются следующие </w:t>
      </w:r>
      <w:r w:rsidRPr="00456D6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педагогические технологии</w:t>
      </w: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педагогика сотрудничества;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личностно-ориентированная технология;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технология проектной деятельности;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- технология коллективно-творческой деятельности;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proofErr w:type="spellStart"/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здоровьесберегающие</w:t>
      </w:r>
      <w:proofErr w:type="spellEnd"/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технологии; </w:t>
      </w:r>
    </w:p>
    <w:p w:rsidR="00456D65" w:rsidRPr="00456D65" w:rsidRDefault="00456D65" w:rsidP="00456D65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56D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информационно-коммуникационные технологии. </w:t>
      </w:r>
    </w:p>
    <w:p w:rsidR="00456D65" w:rsidRPr="00456D65" w:rsidRDefault="00456D65" w:rsidP="00456D65">
      <w:pPr>
        <w:pStyle w:val="western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6D65">
        <w:rPr>
          <w:sz w:val="28"/>
          <w:szCs w:val="28"/>
        </w:rPr>
        <w:t>В процессе занятий используются дидактические средства обучения</w:t>
      </w:r>
      <w:r w:rsidRPr="00456D65">
        <w:rPr>
          <w:b/>
          <w:bCs/>
          <w:sz w:val="28"/>
          <w:szCs w:val="28"/>
        </w:rPr>
        <w:t>:</w:t>
      </w:r>
      <w:r w:rsidRPr="00456D65">
        <w:rPr>
          <w:sz w:val="28"/>
          <w:szCs w:val="28"/>
        </w:rPr>
        <w:t xml:space="preserve"> схемы, технологические карты.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Приёмы и методы организации учебно-воспитательного процесса.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Методы, в основе которых лежит способ организации занятия: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словесный (устное изложение, беседа);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наглядный (показ иллюстраций, исполнение педагогом, работа по образцу);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практический.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Методы, в основе которых лежит уровень деятельности детей: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объяснительно-иллюстративный - дети воспринимают и усваивают готовую    информацию;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репродуктивный - учащиеся воспроизводят полученные знания и освоенные способы деятельности;</w:t>
      </w:r>
    </w:p>
    <w:p w:rsidR="00456D65" w:rsidRPr="00456D65" w:rsidRDefault="00456D65" w:rsidP="00456D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частично-поисковый - участие детей в коллективном поиске, решение поставленной задачи совместно с педагогом;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исследовательский - самостоятельная творческая работа учащихся.</w:t>
      </w:r>
    </w:p>
    <w:p w:rsidR="00456D65" w:rsidRPr="00456D65" w:rsidRDefault="00456D65" w:rsidP="00456D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Методы, в основе которых лежит форма организации деятельности учащихся на занятиях: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фронтальный - одновременная работа со всеми учащимися;</w:t>
      </w:r>
    </w:p>
    <w:p w:rsidR="00456D65" w:rsidRPr="00456D65" w:rsidRDefault="00456D65" w:rsidP="00456D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индивидуально-фронтальный – чередование индивидуальных и фронтальных форм работы;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групповой - организация работы по малым группам (2 - 3 человека);</w:t>
      </w:r>
    </w:p>
    <w:p w:rsidR="00456D65" w:rsidRPr="00456D65" w:rsidRDefault="00456D65" w:rsidP="00456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- индивидуальный - индивидуальное выполнение заданий, решение проблем.</w:t>
      </w:r>
    </w:p>
    <w:p w:rsidR="00456D65" w:rsidRPr="00456D65" w:rsidRDefault="00456D65" w:rsidP="00456D65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6D65">
        <w:rPr>
          <w:rStyle w:val="a3"/>
          <w:sz w:val="28"/>
          <w:szCs w:val="28"/>
        </w:rPr>
        <w:lastRenderedPageBreak/>
        <w:tab/>
      </w:r>
      <w:r w:rsidRPr="00456D65">
        <w:rPr>
          <w:sz w:val="28"/>
          <w:szCs w:val="28"/>
        </w:rPr>
        <w:t>При работе с ребенком одна из задач педагога - установить доверенные от</w:t>
      </w:r>
      <w:r w:rsidRPr="00456D65">
        <w:rPr>
          <w:sz w:val="28"/>
          <w:szCs w:val="28"/>
        </w:rPr>
        <w:softHyphen/>
        <w:t>ношения с родителями. Чем теснее взаимосвязь педагога и родителей, тем больше успехов у ребенка. Результаты диагностического отслеживания доводятся до све</w:t>
      </w:r>
      <w:r w:rsidRPr="00456D65">
        <w:rPr>
          <w:sz w:val="28"/>
          <w:szCs w:val="28"/>
        </w:rPr>
        <w:softHyphen/>
        <w:t>дения родителей. Педагогу необходимо за</w:t>
      </w:r>
      <w:r w:rsidRPr="00456D65">
        <w:rPr>
          <w:sz w:val="28"/>
          <w:szCs w:val="28"/>
        </w:rPr>
        <w:softHyphen/>
        <w:t>интересовать их в результативности учебно-воспитательного процесса. В течение учебного года помимо занятий по программе предусматривается воспитательная работа с учащимися. В эти дни проводятся вечера общения, праздники, экскурсии, выставки.</w:t>
      </w:r>
    </w:p>
    <w:p w:rsidR="00456D65" w:rsidRPr="00456D65" w:rsidRDefault="00456D65" w:rsidP="00456D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Важнейшим звеном деятельности является учет, проверка, оценка знаний, умений и навыков детей.  </w:t>
      </w:r>
    </w:p>
    <w:p w:rsidR="00456D65" w:rsidRPr="00456D65" w:rsidRDefault="00456D65" w:rsidP="00456D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Виды контроля:</w:t>
      </w:r>
    </w:p>
    <w:p w:rsidR="00456D65" w:rsidRPr="00456D65" w:rsidRDefault="00456D65" w:rsidP="00456D65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56D65">
        <w:rPr>
          <w:i/>
          <w:sz w:val="28"/>
          <w:szCs w:val="28"/>
        </w:rPr>
        <w:t>текущий</w:t>
      </w:r>
      <w:r w:rsidRPr="00456D65">
        <w:rPr>
          <w:sz w:val="28"/>
          <w:szCs w:val="28"/>
        </w:rPr>
        <w:t xml:space="preserve"> - осуществляется посредством наблюдения за деятельностью ре</w:t>
      </w:r>
      <w:r w:rsidRPr="00456D65">
        <w:rPr>
          <w:sz w:val="28"/>
          <w:szCs w:val="28"/>
        </w:rPr>
        <w:softHyphen/>
        <w:t>бенка в процессе занятий, и в форме опроса;</w:t>
      </w:r>
    </w:p>
    <w:p w:rsidR="00456D65" w:rsidRPr="00456D65" w:rsidRDefault="00456D65" w:rsidP="00456D65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56D65">
        <w:rPr>
          <w:i/>
          <w:sz w:val="28"/>
          <w:szCs w:val="28"/>
        </w:rPr>
        <w:t>промежуточный -</w:t>
      </w:r>
      <w:r w:rsidRPr="00456D65">
        <w:rPr>
          <w:sz w:val="28"/>
          <w:szCs w:val="28"/>
        </w:rPr>
        <w:t xml:space="preserve"> тест, игра, кроссворд, выставки детских работ;</w:t>
      </w:r>
    </w:p>
    <w:p w:rsidR="00456D65" w:rsidRPr="00456D65" w:rsidRDefault="00456D65" w:rsidP="00456D65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56D65">
        <w:rPr>
          <w:i/>
          <w:sz w:val="28"/>
          <w:szCs w:val="28"/>
        </w:rPr>
        <w:t xml:space="preserve">итоговый </w:t>
      </w:r>
      <w:r w:rsidRPr="00456D65">
        <w:rPr>
          <w:sz w:val="28"/>
          <w:szCs w:val="28"/>
        </w:rPr>
        <w:t>- зачет или контрольный опрос, тестирование, выставки, творче</w:t>
      </w:r>
      <w:r w:rsidRPr="00456D65">
        <w:rPr>
          <w:sz w:val="28"/>
          <w:szCs w:val="28"/>
        </w:rPr>
        <w:softHyphen/>
        <w:t>ские проекты.</w:t>
      </w:r>
    </w:p>
    <w:p w:rsidR="00456D65" w:rsidRPr="00456D65" w:rsidRDefault="00456D65" w:rsidP="00456D65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56D65">
        <w:rPr>
          <w:rStyle w:val="a3"/>
          <w:b w:val="0"/>
          <w:sz w:val="28"/>
          <w:szCs w:val="28"/>
        </w:rPr>
        <w:t>Контроль обучения</w:t>
      </w:r>
      <w:r w:rsidRPr="00456D65">
        <w:rPr>
          <w:sz w:val="28"/>
          <w:szCs w:val="28"/>
        </w:rPr>
        <w:t>проводится в форме анализа выполненного изделия. Кро</w:t>
      </w:r>
      <w:r w:rsidRPr="00456D65">
        <w:rPr>
          <w:sz w:val="28"/>
          <w:szCs w:val="28"/>
        </w:rPr>
        <w:softHyphen/>
        <w:t>ме того, оформляются временные тематические выставки по разделам и заключи</w:t>
      </w:r>
      <w:r w:rsidRPr="00456D65">
        <w:rPr>
          <w:sz w:val="28"/>
          <w:szCs w:val="28"/>
        </w:rPr>
        <w:softHyphen/>
        <w:t>тельная отчетная выставка по итогам года.</w:t>
      </w:r>
    </w:p>
    <w:p w:rsidR="00456D65" w:rsidRPr="00456D65" w:rsidRDefault="00456D65" w:rsidP="00456D65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56D65">
        <w:rPr>
          <w:sz w:val="28"/>
          <w:szCs w:val="28"/>
        </w:rPr>
        <w:t xml:space="preserve">Контрольные задания </w:t>
      </w:r>
      <w:r w:rsidRPr="00456D65">
        <w:rPr>
          <w:i/>
          <w:sz w:val="28"/>
          <w:szCs w:val="28"/>
        </w:rPr>
        <w:t>первого уровня</w:t>
      </w:r>
      <w:r w:rsidRPr="00456D65">
        <w:rPr>
          <w:sz w:val="28"/>
          <w:szCs w:val="28"/>
        </w:rPr>
        <w:t xml:space="preserve"> сложности представлены в виде трениро</w:t>
      </w:r>
      <w:r w:rsidRPr="00456D65">
        <w:rPr>
          <w:sz w:val="28"/>
          <w:szCs w:val="28"/>
        </w:rPr>
        <w:softHyphen/>
        <w:t>вочных упражнений. Они направлены на формирование элементарных умений: выполнение простых декоративных композиций, подбора средств выразительно</w:t>
      </w:r>
      <w:r w:rsidRPr="00456D65">
        <w:rPr>
          <w:sz w:val="28"/>
          <w:szCs w:val="28"/>
        </w:rPr>
        <w:softHyphen/>
        <w:t>сти, размещения изображения на плоскости.</w:t>
      </w:r>
    </w:p>
    <w:p w:rsidR="00456D65" w:rsidRPr="00456D65" w:rsidRDefault="00456D65" w:rsidP="00456D65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56D65">
        <w:rPr>
          <w:sz w:val="28"/>
          <w:szCs w:val="28"/>
        </w:rPr>
        <w:t>Коллективные просмотры выставок и их анализ приучают учащихся спра</w:t>
      </w:r>
      <w:r w:rsidRPr="00456D65">
        <w:rPr>
          <w:sz w:val="28"/>
          <w:szCs w:val="28"/>
        </w:rPr>
        <w:softHyphen/>
        <w:t>ведливо и объективно оценивать работу свою и других, радоваться не только сво</w:t>
      </w:r>
      <w:r w:rsidRPr="00456D65">
        <w:rPr>
          <w:sz w:val="28"/>
          <w:szCs w:val="28"/>
        </w:rPr>
        <w:softHyphen/>
        <w:t>ей, но и общей удаче.</w:t>
      </w:r>
    </w:p>
    <w:p w:rsidR="00456D65" w:rsidRPr="00456D65" w:rsidRDefault="00456D65" w:rsidP="00456D65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56D65">
        <w:rPr>
          <w:sz w:val="28"/>
          <w:szCs w:val="28"/>
        </w:rPr>
        <w:t>Контрольные вопросы и тесты, кроссворды помогают отслеживать степень ус</w:t>
      </w:r>
      <w:r w:rsidRPr="00456D65">
        <w:rPr>
          <w:sz w:val="28"/>
          <w:szCs w:val="28"/>
        </w:rPr>
        <w:softHyphen/>
        <w:t>воения материала по тематическим разделам.</w:t>
      </w:r>
    </w:p>
    <w:p w:rsidR="00456D65" w:rsidRPr="00456D65" w:rsidRDefault="00456D65" w:rsidP="00456D65">
      <w:pPr>
        <w:pStyle w:val="western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56D65">
        <w:rPr>
          <w:bCs/>
          <w:iCs/>
          <w:sz w:val="28"/>
          <w:szCs w:val="28"/>
        </w:rPr>
        <w:t>Формы контроля:</w:t>
      </w:r>
      <w:r w:rsidRPr="00456D65">
        <w:rPr>
          <w:sz w:val="28"/>
          <w:szCs w:val="28"/>
        </w:rPr>
        <w:t>опрос, творческие работы, тестирование.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Аттестация учащихся является неотъемлемой частью организации образовательного процесса. Она проводится с целью определения степени усвоения учащимися учебного материала, выявления детей отстающих и опережающих обучение, определения изменения уровня развития учащихся, их </w:t>
      </w:r>
      <w:r w:rsidRPr="00456D6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творческих способностей, для дальнейшего усовершенствования программы, методов и средств обучения. 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- вводная диагностика (сентябрь);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- текущая аттестация (по разделам программы);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-  промежуточная аттестация (декабрь, май).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Оценка теоретических знаний и практических умений и </w:t>
      </w:r>
      <w:proofErr w:type="gramStart"/>
      <w:r w:rsidRPr="00456D65">
        <w:rPr>
          <w:rFonts w:ascii="Times New Roman" w:hAnsi="Times New Roman" w:cs="Times New Roman"/>
          <w:color w:val="000000"/>
          <w:sz w:val="28"/>
          <w:szCs w:val="28"/>
        </w:rPr>
        <w:t>навыков</w:t>
      </w:r>
      <w:proofErr w:type="gramEnd"/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по теории и практике проходит по трем уровням: высокий, средний, низкий. 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Высокий уровень - учащиеся должны выполнить задания, предложенные в вопроснике, грамотно, правильно, полно раскрыв содержание вопроса   и самостоятельно выполнять практическое задание. 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Средний уровень - учащиеся должны правильно, грамотно и по существу раскрыть предложенные задания в вопроснике и выполнять практическое задание, допустив незначительные неточности в работе.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Низкий уровень - учащиеся не выполняют значительной части заданий в вопроснике, допускают существенные ошибки, с большими затруднениями выполняют практическое задание. 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При обработке результатов учитываются критерии для выставления уровней: 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Высокий уровень - выполнение 100% - 70% заданий;</w:t>
      </w:r>
    </w:p>
    <w:p w:rsidR="00456D65" w:rsidRPr="00456D65" w:rsidRDefault="00456D65" w:rsidP="00456D65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>Средний уровень - выполнение от 50% до 70% заданий;</w:t>
      </w:r>
    </w:p>
    <w:p w:rsidR="00E6551F" w:rsidRPr="006A7C69" w:rsidRDefault="00456D65" w:rsidP="006A7C69">
      <w:pPr>
        <w:widowControl w:val="0"/>
        <w:shd w:val="clear" w:color="000000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D65">
        <w:rPr>
          <w:rFonts w:ascii="Times New Roman" w:hAnsi="Times New Roman" w:cs="Times New Roman"/>
          <w:color w:val="000000"/>
          <w:sz w:val="28"/>
          <w:szCs w:val="28"/>
        </w:rPr>
        <w:t xml:space="preserve">Низкий уровень - выполнение менее 50% заданий. </w:t>
      </w:r>
    </w:p>
    <w:p w:rsidR="00E6551F" w:rsidRPr="00456D65" w:rsidRDefault="00E6551F" w:rsidP="00E6551F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pStyle w:val="a7"/>
        <w:spacing w:before="0" w:beforeAutospacing="0" w:after="0" w:afterAutospacing="0"/>
        <w:ind w:left="360"/>
        <w:rPr>
          <w:b/>
          <w:sz w:val="28"/>
          <w:szCs w:val="28"/>
        </w:rPr>
      </w:pPr>
      <w:r w:rsidRPr="00456D65">
        <w:rPr>
          <w:b/>
          <w:sz w:val="28"/>
          <w:szCs w:val="28"/>
        </w:rPr>
        <w:t>Информационно – методическое обеспечение</w:t>
      </w:r>
    </w:p>
    <w:p w:rsidR="00E6551F" w:rsidRPr="00456D65" w:rsidRDefault="00E6551F" w:rsidP="00E6551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1. М.М. Безруких, Т.А. Филиппова. Разговор о правильном питании: Рабочая тетрадь для школьников - М.: ОЛМА-ПРЕСС, 2011 г.</w:t>
      </w:r>
    </w:p>
    <w:p w:rsidR="00E6551F" w:rsidRPr="00456D65" w:rsidRDefault="00E6551F" w:rsidP="00E65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2. М.М. Безруких, Т.А. Филиппова, А.Г. Макеева.  Две недели в лагере здоровья: Рабочая тетрадь для школьников - М.: ОЛМА-ПРЕСС, 2012 г.</w:t>
      </w:r>
    </w:p>
    <w:p w:rsidR="00E6551F" w:rsidRPr="00456D65" w:rsidRDefault="00E6551F" w:rsidP="00E6551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lastRenderedPageBreak/>
        <w:t>3.  М.М. Безруких, Т.А. Филиппова, А.Г. Макеева. Формула правильного питания: Рабочая тетрадь для школьников - М.: ОЛМА-Медиа Групп, 2011 г.</w:t>
      </w:r>
    </w:p>
    <w:p w:rsidR="00E6551F" w:rsidRPr="00456D65" w:rsidRDefault="00E6551F" w:rsidP="00E65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4. М.М. Безруких, Т.А. Филиппова, А.Г. Макеева. Разговор о правильном питании. Методическое пособие для учителя - М.: ОЛМА-ПРЕСС, 2011 г.</w:t>
      </w:r>
    </w:p>
    <w:p w:rsidR="00E6551F" w:rsidRPr="00456D65" w:rsidRDefault="00E6551F" w:rsidP="00E65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>5. М.М. Безруких, Т.А. Филиппова, А.Г. Макеева. Две недели в лагере здоровья. Методическое пособие для учителя - М.: ОЛМА-ПРЕСС, 2012 г.</w:t>
      </w:r>
    </w:p>
    <w:p w:rsidR="00E6551F" w:rsidRDefault="00E6551F" w:rsidP="006A7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D65">
        <w:rPr>
          <w:rFonts w:ascii="Times New Roman" w:hAnsi="Times New Roman" w:cs="Times New Roman"/>
          <w:sz w:val="28"/>
          <w:szCs w:val="28"/>
        </w:rPr>
        <w:t xml:space="preserve">     6. М.М. Безруких, Т.А. Филиппова, А.Г. Макеева. Формула правильного питания. Методическое пособие для у</w:t>
      </w:r>
      <w:r w:rsidR="006A7C69">
        <w:rPr>
          <w:rFonts w:ascii="Times New Roman" w:hAnsi="Times New Roman" w:cs="Times New Roman"/>
          <w:sz w:val="28"/>
          <w:szCs w:val="28"/>
        </w:rPr>
        <w:t>чителя - М.: ОЛМА-ПРЕСС, 2011 г.</w:t>
      </w:r>
    </w:p>
    <w:p w:rsidR="006A7C69" w:rsidRDefault="006A7C69" w:rsidP="006A7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C69" w:rsidRPr="006A7C69" w:rsidRDefault="006A7C69" w:rsidP="006A7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C69" w:rsidRPr="006A7C69" w:rsidRDefault="006A7C69" w:rsidP="006A7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69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A7C69" w:rsidRDefault="006A7C69" w:rsidP="006A7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Безруких М.М., Филиппова Т.А., Макеева А.Г. «Разговор о правильном питании». Методическое пособие для учителя. Москва. «НЕСТЛЕ», «ОЛМА-ПРЕСС». 2008г. </w:t>
      </w: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Безруких М.М., Филипповой Т.А., Макеевой А.Г. Методическое пособие для учителя. Москва. «НЕСТЛЕ», «ОЛМА ПРЕСС», </w:t>
      </w:r>
      <w:smartTag w:uri="urn:schemas-microsoft-com:office:smarttags" w:element="metricconverter">
        <w:smartTagPr>
          <w:attr w:name="ProductID" w:val="2006 г"/>
        </w:smartTagPr>
        <w:r w:rsidRPr="00456D65">
          <w:rPr>
            <w:rFonts w:ascii="Times New Roman" w:eastAsia="SimSun" w:hAnsi="Times New Roman" w:cs="Times New Roman"/>
            <w:kern w:val="1"/>
            <w:sz w:val="28"/>
            <w:szCs w:val="28"/>
            <w:lang w:eastAsia="hi-IN" w:bidi="hi-IN"/>
          </w:rPr>
          <w:t>2006 г</w:t>
        </w:r>
      </w:smartTag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Киселёва Г.Г., Ковалёв В.А. Как изучить состояние здоровья школьника? / Начальная школа, 2007. - № 2</w:t>
      </w: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Ковалько В.И. Здоровье сберегающие технологии в начальной школе. 1 – 4 классы. М.: «ВАКО», 2006.</w:t>
      </w: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Копылов Ю.А., Полянская Н.В. Режим учёбы и отдыха ослабленных детей. / Начальная школа, 2007. - № 9</w:t>
      </w:r>
    </w:p>
    <w:p w:rsidR="006A7C69" w:rsidRPr="00456D65" w:rsidRDefault="006A7C69" w:rsidP="006A7C69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0" w:line="240" w:lineRule="auto"/>
        <w:ind w:left="70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Павлова М.А. Дидактические игры, как средство формирования навыков здорового образа жизни. САРАТОВ 2006      </w:t>
      </w:r>
    </w:p>
    <w:p w:rsidR="006A7C69" w:rsidRPr="00456D65" w:rsidRDefault="006A7C69" w:rsidP="006A7C69">
      <w:pPr>
        <w:widowControl w:val="0"/>
        <w:suppressAutoHyphens/>
        <w:spacing w:after="120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6A7C69" w:rsidRPr="00456D65" w:rsidRDefault="006A7C69" w:rsidP="006A7C69">
      <w:pPr>
        <w:tabs>
          <w:tab w:val="left" w:pos="10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A7C69" w:rsidRPr="006A7C69" w:rsidRDefault="006A7C69" w:rsidP="006A7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A7C69" w:rsidRPr="006A7C69" w:rsidSect="00E872D8">
          <w:pgSz w:w="11906" w:h="16838"/>
          <w:pgMar w:top="249" w:right="1276" w:bottom="709" w:left="993" w:header="709" w:footer="709" w:gutter="0"/>
          <w:cols w:space="708"/>
          <w:docGrid w:linePitch="360"/>
        </w:sectPr>
      </w:pPr>
    </w:p>
    <w:p w:rsidR="00E6551F" w:rsidRPr="00456D65" w:rsidRDefault="00E6551F" w:rsidP="006A7C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E6551F" w:rsidRPr="00456D65" w:rsidRDefault="00E6551F" w:rsidP="00E65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Безруких М.М., Филиппова Т.А., Макеева А.Г. «Разговор о правильном питании». Методическое пособие для учителя. Москва. «НЕСТЛЕ», «ОЛМА-ПРЕСС». 2008г. </w:t>
      </w: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Безруких М.М., Филипповой Т.А., Макеевой А.Г. Методическое пособие для учителя. Москва. «НЕСТЛЕ», «ОЛМА ПРЕСС», </w:t>
      </w:r>
      <w:smartTag w:uri="urn:schemas-microsoft-com:office:smarttags" w:element="metricconverter">
        <w:smartTagPr>
          <w:attr w:name="ProductID" w:val="2006 г"/>
        </w:smartTagPr>
        <w:r w:rsidRPr="00456D65">
          <w:rPr>
            <w:rFonts w:ascii="Times New Roman" w:eastAsia="SimSun" w:hAnsi="Times New Roman" w:cs="Times New Roman"/>
            <w:kern w:val="1"/>
            <w:sz w:val="28"/>
            <w:szCs w:val="28"/>
            <w:lang w:eastAsia="hi-IN" w:bidi="hi-IN"/>
          </w:rPr>
          <w:t>2006 г</w:t>
        </w:r>
      </w:smartTag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Киселёва Г.Г., Ковалёв В.А. Как изучить состояние здоровья школьника? / Начальная школа, 2007. - № 2</w:t>
      </w: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Ковалько В.И. Здоровье сберегающие технологии в начальной школе. 1 – 4 классы. М.: «ВАКО», 2006.</w:t>
      </w: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120" w:line="240" w:lineRule="auto"/>
        <w:ind w:left="709" w:hanging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Копылов Ю.А., Полянская Н.В. Режим учёбы и отдыха ослабленных детей. / Начальная школа, 2007. - № 9</w:t>
      </w:r>
    </w:p>
    <w:p w:rsidR="00E6551F" w:rsidRPr="00456D65" w:rsidRDefault="00E6551F" w:rsidP="00E6551F">
      <w:pPr>
        <w:widowControl w:val="0"/>
        <w:numPr>
          <w:ilvl w:val="0"/>
          <w:numId w:val="9"/>
        </w:numPr>
        <w:tabs>
          <w:tab w:val="left" w:pos="707"/>
        </w:tabs>
        <w:suppressAutoHyphens/>
        <w:spacing w:after="0" w:line="240" w:lineRule="auto"/>
        <w:ind w:left="70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456D6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Павлова М.А. Дидактические игры, как средство формирования навыков здорового образа жизни. САРАТОВ 2006      </w:t>
      </w:r>
    </w:p>
    <w:p w:rsidR="00E6551F" w:rsidRPr="00456D65" w:rsidRDefault="00E6551F" w:rsidP="00E6551F">
      <w:pPr>
        <w:widowControl w:val="0"/>
        <w:suppressAutoHyphens/>
        <w:spacing w:after="120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E6551F" w:rsidRPr="00456D65" w:rsidRDefault="00E6551F" w:rsidP="00E6551F">
      <w:pPr>
        <w:tabs>
          <w:tab w:val="left" w:pos="10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6551F" w:rsidRPr="00456D65" w:rsidRDefault="00E6551F" w:rsidP="00E6551F">
      <w:pPr>
        <w:rPr>
          <w:rFonts w:ascii="Times New Roman" w:hAnsi="Times New Roman" w:cs="Times New Roman"/>
          <w:sz w:val="28"/>
          <w:szCs w:val="28"/>
        </w:rPr>
      </w:pPr>
    </w:p>
    <w:p w:rsidR="00092AFE" w:rsidRPr="00456D65" w:rsidRDefault="00092AFE">
      <w:pPr>
        <w:rPr>
          <w:rFonts w:ascii="Times New Roman" w:hAnsi="Times New Roman" w:cs="Times New Roman"/>
          <w:sz w:val="28"/>
          <w:szCs w:val="28"/>
        </w:rPr>
      </w:pPr>
    </w:p>
    <w:sectPr w:rsidR="00092AFE" w:rsidRPr="00456D65" w:rsidSect="00A45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2pt;height:9.95pt" o:bullet="t">
        <v:imagedata r:id="rId1" o:title="li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283"/>
      </w:pPr>
    </w:lvl>
    <w:lvl w:ilvl="1">
      <w:start w:val="1"/>
      <w:numFmt w:val="decimal"/>
      <w:lvlText w:val="%2."/>
      <w:lvlJc w:val="left"/>
      <w:pPr>
        <w:tabs>
          <w:tab w:val="num" w:pos="1540"/>
        </w:tabs>
        <w:ind w:left="1540" w:hanging="283"/>
      </w:pPr>
    </w:lvl>
    <w:lvl w:ilvl="2">
      <w:start w:val="1"/>
      <w:numFmt w:val="decimal"/>
      <w:lvlText w:val="%3."/>
      <w:lvlJc w:val="left"/>
      <w:pPr>
        <w:tabs>
          <w:tab w:val="num" w:pos="2247"/>
        </w:tabs>
        <w:ind w:left="2247" w:hanging="283"/>
      </w:pPr>
    </w:lvl>
    <w:lvl w:ilvl="3">
      <w:start w:val="1"/>
      <w:numFmt w:val="decimal"/>
      <w:lvlText w:val="%4."/>
      <w:lvlJc w:val="left"/>
      <w:pPr>
        <w:tabs>
          <w:tab w:val="num" w:pos="2954"/>
        </w:tabs>
        <w:ind w:left="2954" w:hanging="283"/>
      </w:pPr>
    </w:lvl>
    <w:lvl w:ilvl="4">
      <w:start w:val="1"/>
      <w:numFmt w:val="decimal"/>
      <w:lvlText w:val="%5."/>
      <w:lvlJc w:val="left"/>
      <w:pPr>
        <w:tabs>
          <w:tab w:val="num" w:pos="3661"/>
        </w:tabs>
        <w:ind w:left="3661" w:hanging="283"/>
      </w:pPr>
    </w:lvl>
    <w:lvl w:ilvl="5">
      <w:start w:val="1"/>
      <w:numFmt w:val="decimal"/>
      <w:lvlText w:val="%6."/>
      <w:lvlJc w:val="left"/>
      <w:pPr>
        <w:tabs>
          <w:tab w:val="num" w:pos="4368"/>
        </w:tabs>
        <w:ind w:left="4368" w:hanging="283"/>
      </w:pPr>
    </w:lvl>
    <w:lvl w:ilvl="6">
      <w:start w:val="1"/>
      <w:numFmt w:val="decimal"/>
      <w:lvlText w:val="%7."/>
      <w:lvlJc w:val="left"/>
      <w:pPr>
        <w:tabs>
          <w:tab w:val="num" w:pos="5075"/>
        </w:tabs>
        <w:ind w:left="5075" w:hanging="283"/>
      </w:pPr>
    </w:lvl>
    <w:lvl w:ilvl="7">
      <w:start w:val="1"/>
      <w:numFmt w:val="decimal"/>
      <w:lvlText w:val="%8."/>
      <w:lvlJc w:val="left"/>
      <w:pPr>
        <w:tabs>
          <w:tab w:val="num" w:pos="5782"/>
        </w:tabs>
        <w:ind w:left="5782" w:hanging="283"/>
      </w:pPr>
    </w:lvl>
    <w:lvl w:ilvl="8">
      <w:start w:val="1"/>
      <w:numFmt w:val="decimal"/>
      <w:lvlText w:val="%9."/>
      <w:lvlJc w:val="left"/>
      <w:pPr>
        <w:tabs>
          <w:tab w:val="num" w:pos="6489"/>
        </w:tabs>
        <w:ind w:left="6489" w:hanging="283"/>
      </w:pPr>
    </w:lvl>
  </w:abstractNum>
  <w:abstractNum w:abstractNumId="1" w15:restartNumberingAfterBreak="0">
    <w:nsid w:val="088D3D9F"/>
    <w:multiLevelType w:val="multilevel"/>
    <w:tmpl w:val="993C02B4"/>
    <w:lvl w:ilvl="0">
      <w:start w:val="5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AB3783"/>
    <w:multiLevelType w:val="multilevel"/>
    <w:tmpl w:val="D2E08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F073A"/>
    <w:multiLevelType w:val="hybridMultilevel"/>
    <w:tmpl w:val="80DC18E2"/>
    <w:lvl w:ilvl="0" w:tplc="A40E500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C049A"/>
    <w:multiLevelType w:val="hybridMultilevel"/>
    <w:tmpl w:val="949A6042"/>
    <w:lvl w:ilvl="0" w:tplc="E7DA520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B32DD"/>
    <w:multiLevelType w:val="multilevel"/>
    <w:tmpl w:val="107E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6722D"/>
    <w:multiLevelType w:val="hybridMultilevel"/>
    <w:tmpl w:val="175CAD88"/>
    <w:lvl w:ilvl="0" w:tplc="C09CB2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1676F"/>
    <w:multiLevelType w:val="hybridMultilevel"/>
    <w:tmpl w:val="9300D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2623"/>
    <w:multiLevelType w:val="multilevel"/>
    <w:tmpl w:val="94BEB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BC7D6B"/>
    <w:multiLevelType w:val="hybridMultilevel"/>
    <w:tmpl w:val="BC6AC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C1314"/>
    <w:multiLevelType w:val="hybridMultilevel"/>
    <w:tmpl w:val="3C4A67C2"/>
    <w:lvl w:ilvl="0" w:tplc="912E1DA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B41D2"/>
    <w:multiLevelType w:val="multilevel"/>
    <w:tmpl w:val="A32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4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551F"/>
    <w:rsid w:val="00022D3C"/>
    <w:rsid w:val="00092AFE"/>
    <w:rsid w:val="000A0E36"/>
    <w:rsid w:val="001667F3"/>
    <w:rsid w:val="00234F37"/>
    <w:rsid w:val="00262076"/>
    <w:rsid w:val="00456D65"/>
    <w:rsid w:val="004B3E14"/>
    <w:rsid w:val="0057067B"/>
    <w:rsid w:val="006A7C69"/>
    <w:rsid w:val="00741C17"/>
    <w:rsid w:val="007541A3"/>
    <w:rsid w:val="00861C46"/>
    <w:rsid w:val="00957BDB"/>
    <w:rsid w:val="00961359"/>
    <w:rsid w:val="00A274A5"/>
    <w:rsid w:val="00A45090"/>
    <w:rsid w:val="00CF54C4"/>
    <w:rsid w:val="00DB6711"/>
    <w:rsid w:val="00E6551F"/>
    <w:rsid w:val="00E872D8"/>
    <w:rsid w:val="00EB095E"/>
    <w:rsid w:val="00ED15C0"/>
    <w:rsid w:val="00FA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ocId w14:val="2609F79E"/>
  <w15:docId w15:val="{6B59ED5D-779C-4196-BDA0-33711915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551F"/>
    <w:rPr>
      <w:b/>
      <w:bCs/>
    </w:rPr>
  </w:style>
  <w:style w:type="paragraph" w:styleId="a4">
    <w:name w:val="Title"/>
    <w:basedOn w:val="a"/>
    <w:link w:val="a5"/>
    <w:qFormat/>
    <w:rsid w:val="00E655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a5">
    <w:name w:val="Заголовок Знак"/>
    <w:basedOn w:val="a0"/>
    <w:link w:val="a4"/>
    <w:rsid w:val="00E6551F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styleId="a6">
    <w:name w:val="Hyperlink"/>
    <w:basedOn w:val="a0"/>
    <w:rsid w:val="00E6551F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E6551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E6551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51F"/>
    <w:pPr>
      <w:widowControl w:val="0"/>
      <w:shd w:val="clear" w:color="auto" w:fill="FFFFFF"/>
      <w:spacing w:before="300" w:after="0" w:line="413" w:lineRule="exac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E6551F"/>
    <w:pPr>
      <w:widowControl w:val="0"/>
      <w:shd w:val="clear" w:color="auto" w:fill="FFFFFF"/>
      <w:spacing w:before="360" w:after="0" w:line="413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E6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6551F"/>
    <w:pPr>
      <w:ind w:left="720"/>
      <w:contextualSpacing/>
    </w:pPr>
    <w:rPr>
      <w:rFonts w:eastAsiaTheme="minorHAnsi"/>
      <w:lang w:eastAsia="en-US"/>
    </w:rPr>
  </w:style>
  <w:style w:type="paragraph" w:styleId="a9">
    <w:name w:val="No Spacing"/>
    <w:link w:val="aa"/>
    <w:qFormat/>
    <w:rsid w:val="00E872D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0">
    <w:name w:val="Основной текст с отступом 21"/>
    <w:basedOn w:val="a"/>
    <w:rsid w:val="00E872D8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b">
    <w:name w:val="Plain Text"/>
    <w:basedOn w:val="a"/>
    <w:link w:val="ac"/>
    <w:unhideWhenUsed/>
    <w:rsid w:val="00E872D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872D8"/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45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rsid w:val="006A7C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A7C69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57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067B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locked/>
    <w:rsid w:val="0057067B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-pit.ru/about/training_kits/9_11_years/default.aspx" TargetMode="External"/><Relationship Id="rId3" Type="http://schemas.openxmlformats.org/officeDocument/2006/relationships/styles" Target="styles.xml"/><Relationship Id="rId7" Type="http://schemas.openxmlformats.org/officeDocument/2006/relationships/hyperlink" Target="https://prav-pit.ru/about/training_kits/6_8_years/default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oreply@prav-pit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749E-FE08-4345-A8CB-653410BD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Соловцова Ольга</dc:creator>
  <cp:keywords/>
  <dc:description/>
  <cp:lastModifiedBy>Abuse</cp:lastModifiedBy>
  <cp:revision>17</cp:revision>
  <cp:lastPrinted>2023-11-16T07:05:00Z</cp:lastPrinted>
  <dcterms:created xsi:type="dcterms:W3CDTF">2020-09-30T09:40:00Z</dcterms:created>
  <dcterms:modified xsi:type="dcterms:W3CDTF">2023-11-16T07:55:00Z</dcterms:modified>
</cp:coreProperties>
</file>